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8B4FA" w14:textId="77777777" w:rsidR="00121136" w:rsidRPr="00937C2F" w:rsidRDefault="00121136" w:rsidP="003658CC">
      <w:pPr>
        <w:rPr>
          <w:sz w:val="28"/>
          <w:szCs w:val="28"/>
        </w:rPr>
      </w:pPr>
      <w:bookmarkStart w:id="0" w:name="_Hlk164242332"/>
      <w:bookmarkEnd w:id="0"/>
    </w:p>
    <w:p w14:paraId="3A264CC2" w14:textId="256BBBE7" w:rsidR="00BB3089" w:rsidRPr="00937C2F" w:rsidRDefault="008C7988" w:rsidP="00121136">
      <w:pPr>
        <w:pStyle w:val="ListParagraph"/>
        <w:widowControl w:val="0"/>
        <w:tabs>
          <w:tab w:val="left" w:pos="1181"/>
        </w:tabs>
        <w:autoSpaceDE w:val="0"/>
        <w:autoSpaceDN w:val="0"/>
        <w:spacing w:after="0" w:line="240" w:lineRule="auto"/>
        <w:ind w:left="99" w:right="117"/>
        <w:contextualSpacing w:val="0"/>
        <w:jc w:val="both"/>
        <w:rPr>
          <w:rFonts w:ascii="Georgia" w:hAnsi="Georgia" w:cs="Calibri"/>
          <w:sz w:val="28"/>
          <w:szCs w:val="28"/>
        </w:rPr>
      </w:pPr>
      <w:r w:rsidRPr="00937C2F">
        <w:rPr>
          <w:rFonts w:ascii="Georgia" w:hAnsi="Georgia" w:cs="Calibri"/>
          <w:sz w:val="28"/>
          <w:szCs w:val="28"/>
        </w:rPr>
        <w:t xml:space="preserve">We endeavour to provide all of our customers with a high standard of service and a quality new home.  If you are unhappy with our service or the standard of your new home, please contact our After Sales Department via email at </w:t>
      </w:r>
      <w:hyperlink r:id="rId7" w:history="1">
        <w:r w:rsidRPr="00937C2F">
          <w:rPr>
            <w:rStyle w:val="Hyperlink"/>
            <w:rFonts w:ascii="Georgia" w:hAnsi="Georgia" w:cs="Calibri"/>
            <w:sz w:val="28"/>
            <w:szCs w:val="28"/>
          </w:rPr>
          <w:t>aftersales@matthew-homes.com</w:t>
        </w:r>
      </w:hyperlink>
    </w:p>
    <w:p w14:paraId="4D084C50" w14:textId="77777777" w:rsidR="008C7988" w:rsidRPr="00937C2F" w:rsidRDefault="008C7988" w:rsidP="00121136">
      <w:pPr>
        <w:pStyle w:val="ListParagraph"/>
        <w:widowControl w:val="0"/>
        <w:tabs>
          <w:tab w:val="left" w:pos="1181"/>
        </w:tabs>
        <w:autoSpaceDE w:val="0"/>
        <w:autoSpaceDN w:val="0"/>
        <w:spacing w:after="0" w:line="240" w:lineRule="auto"/>
        <w:ind w:left="99" w:right="117"/>
        <w:contextualSpacing w:val="0"/>
        <w:jc w:val="both"/>
        <w:rPr>
          <w:rFonts w:ascii="Georgia" w:hAnsi="Georgia" w:cs="Calibri"/>
          <w:sz w:val="28"/>
          <w:szCs w:val="28"/>
        </w:rPr>
      </w:pPr>
    </w:p>
    <w:p w14:paraId="72084813" w14:textId="7DC785C9" w:rsidR="008C7988" w:rsidRPr="00937C2F" w:rsidRDefault="008C7988" w:rsidP="00121136">
      <w:pPr>
        <w:pStyle w:val="ListParagraph"/>
        <w:widowControl w:val="0"/>
        <w:tabs>
          <w:tab w:val="left" w:pos="1181"/>
        </w:tabs>
        <w:autoSpaceDE w:val="0"/>
        <w:autoSpaceDN w:val="0"/>
        <w:spacing w:after="0" w:line="240" w:lineRule="auto"/>
        <w:ind w:left="99" w:right="117"/>
        <w:contextualSpacing w:val="0"/>
        <w:jc w:val="both"/>
        <w:rPr>
          <w:rFonts w:ascii="Georgia" w:hAnsi="Georgia" w:cs="Calibri"/>
          <w:sz w:val="28"/>
          <w:szCs w:val="28"/>
        </w:rPr>
      </w:pPr>
      <w:r w:rsidRPr="00937C2F">
        <w:rPr>
          <w:rFonts w:ascii="Georgia" w:hAnsi="Georgia" w:cs="Calibri"/>
          <w:sz w:val="28"/>
          <w:szCs w:val="28"/>
        </w:rPr>
        <w:t>Please provide the following information in your email to help us deal with your enquiry as efficiently as</w:t>
      </w:r>
      <w:r w:rsidR="00F84521" w:rsidRPr="00937C2F">
        <w:rPr>
          <w:rFonts w:ascii="Georgia" w:hAnsi="Georgia" w:cs="Calibri"/>
          <w:sz w:val="28"/>
          <w:szCs w:val="28"/>
        </w:rPr>
        <w:t xml:space="preserve"> possible:</w:t>
      </w:r>
    </w:p>
    <w:p w14:paraId="279FCA25" w14:textId="77777777" w:rsidR="00F84521" w:rsidRPr="00937C2F" w:rsidRDefault="00F84521" w:rsidP="00121136">
      <w:pPr>
        <w:pStyle w:val="ListParagraph"/>
        <w:widowControl w:val="0"/>
        <w:tabs>
          <w:tab w:val="left" w:pos="1181"/>
        </w:tabs>
        <w:autoSpaceDE w:val="0"/>
        <w:autoSpaceDN w:val="0"/>
        <w:spacing w:after="0" w:line="240" w:lineRule="auto"/>
        <w:ind w:left="99" w:right="117"/>
        <w:contextualSpacing w:val="0"/>
        <w:jc w:val="both"/>
        <w:rPr>
          <w:rFonts w:ascii="Georgia" w:hAnsi="Georgia" w:cs="Calibri"/>
          <w:sz w:val="28"/>
          <w:szCs w:val="28"/>
        </w:rPr>
      </w:pPr>
    </w:p>
    <w:p w14:paraId="76140A0F" w14:textId="3C996E85" w:rsidR="00F84521" w:rsidRPr="00937C2F" w:rsidRDefault="00F84521" w:rsidP="00937C2F">
      <w:pPr>
        <w:pStyle w:val="ListParagraph"/>
        <w:widowControl w:val="0"/>
        <w:numPr>
          <w:ilvl w:val="0"/>
          <w:numId w:val="5"/>
        </w:numPr>
        <w:tabs>
          <w:tab w:val="left" w:pos="1181"/>
        </w:tabs>
        <w:autoSpaceDE w:val="0"/>
        <w:autoSpaceDN w:val="0"/>
        <w:spacing w:after="0" w:line="240" w:lineRule="auto"/>
        <w:ind w:right="117"/>
        <w:contextualSpacing w:val="0"/>
        <w:jc w:val="both"/>
        <w:rPr>
          <w:rFonts w:ascii="Georgia" w:hAnsi="Georgia" w:cs="Calibri"/>
          <w:sz w:val="28"/>
          <w:szCs w:val="28"/>
        </w:rPr>
      </w:pPr>
      <w:r w:rsidRPr="00937C2F">
        <w:rPr>
          <w:rFonts w:ascii="Georgia" w:hAnsi="Georgia" w:cs="Calibri"/>
          <w:sz w:val="28"/>
          <w:szCs w:val="28"/>
        </w:rPr>
        <w:t>Site Name</w:t>
      </w:r>
    </w:p>
    <w:p w14:paraId="3EE606E3" w14:textId="03E8914F" w:rsidR="00F84521" w:rsidRPr="00937C2F" w:rsidRDefault="00F84521" w:rsidP="00937C2F">
      <w:pPr>
        <w:pStyle w:val="ListParagraph"/>
        <w:widowControl w:val="0"/>
        <w:numPr>
          <w:ilvl w:val="0"/>
          <w:numId w:val="5"/>
        </w:numPr>
        <w:tabs>
          <w:tab w:val="left" w:pos="1181"/>
        </w:tabs>
        <w:autoSpaceDE w:val="0"/>
        <w:autoSpaceDN w:val="0"/>
        <w:spacing w:after="0" w:line="240" w:lineRule="auto"/>
        <w:ind w:right="117"/>
        <w:contextualSpacing w:val="0"/>
        <w:jc w:val="both"/>
        <w:rPr>
          <w:rFonts w:ascii="Georgia" w:hAnsi="Georgia" w:cs="Calibri"/>
          <w:sz w:val="28"/>
          <w:szCs w:val="28"/>
        </w:rPr>
      </w:pPr>
      <w:r w:rsidRPr="00937C2F">
        <w:rPr>
          <w:rFonts w:ascii="Georgia" w:hAnsi="Georgia" w:cs="Calibri"/>
          <w:sz w:val="28"/>
          <w:szCs w:val="28"/>
        </w:rPr>
        <w:t>Plot number/house number</w:t>
      </w:r>
    </w:p>
    <w:p w14:paraId="0A40551C" w14:textId="2BD46557" w:rsidR="00F84521" w:rsidRPr="00937C2F" w:rsidRDefault="00F84521" w:rsidP="00937C2F">
      <w:pPr>
        <w:pStyle w:val="ListParagraph"/>
        <w:widowControl w:val="0"/>
        <w:numPr>
          <w:ilvl w:val="0"/>
          <w:numId w:val="5"/>
        </w:numPr>
        <w:tabs>
          <w:tab w:val="left" w:pos="1181"/>
        </w:tabs>
        <w:autoSpaceDE w:val="0"/>
        <w:autoSpaceDN w:val="0"/>
        <w:spacing w:after="0" w:line="240" w:lineRule="auto"/>
        <w:ind w:right="117"/>
        <w:contextualSpacing w:val="0"/>
        <w:jc w:val="both"/>
        <w:rPr>
          <w:rFonts w:ascii="Georgia" w:hAnsi="Georgia" w:cs="Calibri"/>
          <w:sz w:val="28"/>
          <w:szCs w:val="28"/>
        </w:rPr>
      </w:pPr>
      <w:r w:rsidRPr="00937C2F">
        <w:rPr>
          <w:rFonts w:ascii="Georgia" w:hAnsi="Georgia" w:cs="Calibri"/>
          <w:sz w:val="28"/>
          <w:szCs w:val="28"/>
        </w:rPr>
        <w:t>Full postal address</w:t>
      </w:r>
    </w:p>
    <w:p w14:paraId="5A5B7B53" w14:textId="5D51DAB1" w:rsidR="00F84521" w:rsidRPr="00937C2F" w:rsidRDefault="00F84521" w:rsidP="00937C2F">
      <w:pPr>
        <w:pStyle w:val="ListParagraph"/>
        <w:widowControl w:val="0"/>
        <w:numPr>
          <w:ilvl w:val="0"/>
          <w:numId w:val="5"/>
        </w:numPr>
        <w:tabs>
          <w:tab w:val="left" w:pos="1181"/>
        </w:tabs>
        <w:autoSpaceDE w:val="0"/>
        <w:autoSpaceDN w:val="0"/>
        <w:spacing w:after="0" w:line="240" w:lineRule="auto"/>
        <w:ind w:right="117"/>
        <w:contextualSpacing w:val="0"/>
        <w:jc w:val="both"/>
        <w:rPr>
          <w:rFonts w:ascii="Georgia" w:hAnsi="Georgia" w:cs="Calibri"/>
          <w:sz w:val="28"/>
          <w:szCs w:val="28"/>
        </w:rPr>
      </w:pPr>
      <w:r w:rsidRPr="00937C2F">
        <w:rPr>
          <w:rFonts w:ascii="Georgia" w:hAnsi="Georgia" w:cs="Calibri"/>
          <w:sz w:val="28"/>
          <w:szCs w:val="28"/>
        </w:rPr>
        <w:t>Detailed information relating to your issue, including any relevant photographs</w:t>
      </w:r>
    </w:p>
    <w:p w14:paraId="2979B9ED" w14:textId="77777777" w:rsidR="00BB3089" w:rsidRPr="00937C2F" w:rsidRDefault="00BB3089" w:rsidP="00121136">
      <w:pPr>
        <w:pStyle w:val="ListParagraph"/>
        <w:widowControl w:val="0"/>
        <w:tabs>
          <w:tab w:val="left" w:pos="1181"/>
        </w:tabs>
        <w:autoSpaceDE w:val="0"/>
        <w:autoSpaceDN w:val="0"/>
        <w:spacing w:after="0" w:line="240" w:lineRule="auto"/>
        <w:ind w:left="99" w:right="117"/>
        <w:contextualSpacing w:val="0"/>
        <w:jc w:val="both"/>
        <w:rPr>
          <w:rFonts w:ascii="Georgia" w:hAnsi="Georgia" w:cs="Calibri"/>
          <w:sz w:val="28"/>
          <w:szCs w:val="28"/>
        </w:rPr>
      </w:pPr>
    </w:p>
    <w:p w14:paraId="1A4E25B0" w14:textId="290FAB0D" w:rsidR="00BB3089" w:rsidRPr="00937C2F" w:rsidRDefault="00937C2F" w:rsidP="00121136">
      <w:pPr>
        <w:pStyle w:val="ListParagraph"/>
        <w:widowControl w:val="0"/>
        <w:tabs>
          <w:tab w:val="left" w:pos="1181"/>
        </w:tabs>
        <w:autoSpaceDE w:val="0"/>
        <w:autoSpaceDN w:val="0"/>
        <w:spacing w:after="0" w:line="240" w:lineRule="auto"/>
        <w:ind w:left="99" w:right="117"/>
        <w:contextualSpacing w:val="0"/>
        <w:jc w:val="both"/>
        <w:rPr>
          <w:rFonts w:ascii="Georgia" w:hAnsi="Georgia" w:cs="Calibri"/>
          <w:sz w:val="28"/>
          <w:szCs w:val="28"/>
        </w:rPr>
      </w:pPr>
      <w:r w:rsidRPr="00937C2F">
        <w:rPr>
          <w:rFonts w:ascii="Georgia" w:hAnsi="Georgia" w:cs="Calibri"/>
          <w:sz w:val="28"/>
          <w:szCs w:val="28"/>
        </w:rPr>
        <w:t>We will acknowledge your complaint and respond within five working days.  You can expect a more detailed response within 20 working days once we have thoroughly investigated your complaint and can offer you a fair response utilising the information available to us.</w:t>
      </w:r>
    </w:p>
    <w:p w14:paraId="46756FA2" w14:textId="77777777" w:rsidR="00937C2F" w:rsidRPr="00937C2F" w:rsidRDefault="00937C2F" w:rsidP="00121136">
      <w:pPr>
        <w:pStyle w:val="ListParagraph"/>
        <w:widowControl w:val="0"/>
        <w:tabs>
          <w:tab w:val="left" w:pos="1181"/>
        </w:tabs>
        <w:autoSpaceDE w:val="0"/>
        <w:autoSpaceDN w:val="0"/>
        <w:spacing w:after="0" w:line="240" w:lineRule="auto"/>
        <w:ind w:left="99" w:right="117"/>
        <w:contextualSpacing w:val="0"/>
        <w:jc w:val="both"/>
        <w:rPr>
          <w:rFonts w:ascii="Georgia" w:hAnsi="Georgia" w:cs="Calibri"/>
          <w:sz w:val="28"/>
          <w:szCs w:val="28"/>
        </w:rPr>
      </w:pPr>
    </w:p>
    <w:p w14:paraId="50182425" w14:textId="1C6BECCC" w:rsidR="00937C2F" w:rsidRPr="00937C2F" w:rsidRDefault="00937C2F" w:rsidP="00121136">
      <w:pPr>
        <w:pStyle w:val="ListParagraph"/>
        <w:widowControl w:val="0"/>
        <w:tabs>
          <w:tab w:val="left" w:pos="1181"/>
        </w:tabs>
        <w:autoSpaceDE w:val="0"/>
        <w:autoSpaceDN w:val="0"/>
        <w:spacing w:after="0" w:line="240" w:lineRule="auto"/>
        <w:ind w:left="99" w:right="117"/>
        <w:contextualSpacing w:val="0"/>
        <w:jc w:val="both"/>
        <w:rPr>
          <w:rFonts w:ascii="Georgia" w:hAnsi="Georgia" w:cs="Calibri"/>
          <w:sz w:val="28"/>
          <w:szCs w:val="28"/>
        </w:rPr>
      </w:pPr>
      <w:r w:rsidRPr="00937C2F">
        <w:rPr>
          <w:rFonts w:ascii="Georgia" w:hAnsi="Georgia" w:cs="Calibri"/>
          <w:sz w:val="28"/>
          <w:szCs w:val="28"/>
        </w:rPr>
        <w:t>In the unlikely event that you remain dissatisfied with our response and your complaint becomes a dispute, you may refer it to the Independent Dispute Resolution Scheme or the Home Warranty Body (or both).</w:t>
      </w:r>
    </w:p>
    <w:p w14:paraId="7A1711E2" w14:textId="77777777" w:rsidR="00937C2F" w:rsidRPr="00937C2F" w:rsidRDefault="00937C2F" w:rsidP="00121136">
      <w:pPr>
        <w:pStyle w:val="ListParagraph"/>
        <w:widowControl w:val="0"/>
        <w:tabs>
          <w:tab w:val="left" w:pos="1181"/>
        </w:tabs>
        <w:autoSpaceDE w:val="0"/>
        <w:autoSpaceDN w:val="0"/>
        <w:spacing w:after="0" w:line="240" w:lineRule="auto"/>
        <w:ind w:left="99" w:right="117"/>
        <w:contextualSpacing w:val="0"/>
        <w:jc w:val="both"/>
        <w:rPr>
          <w:rFonts w:ascii="Georgia" w:hAnsi="Georgia" w:cs="Calibri"/>
          <w:sz w:val="28"/>
          <w:szCs w:val="28"/>
        </w:rPr>
      </w:pPr>
    </w:p>
    <w:p w14:paraId="00C297D9" w14:textId="69A7ED8A" w:rsidR="00937C2F" w:rsidRPr="00937C2F" w:rsidRDefault="00937C2F" w:rsidP="00121136">
      <w:pPr>
        <w:pStyle w:val="ListParagraph"/>
        <w:widowControl w:val="0"/>
        <w:tabs>
          <w:tab w:val="left" w:pos="1181"/>
        </w:tabs>
        <w:autoSpaceDE w:val="0"/>
        <w:autoSpaceDN w:val="0"/>
        <w:spacing w:after="0" w:line="240" w:lineRule="auto"/>
        <w:ind w:left="99" w:right="117"/>
        <w:contextualSpacing w:val="0"/>
        <w:jc w:val="both"/>
        <w:rPr>
          <w:rFonts w:ascii="Georgia" w:hAnsi="Georgia" w:cs="Calibri"/>
          <w:sz w:val="28"/>
          <w:szCs w:val="28"/>
        </w:rPr>
      </w:pPr>
      <w:r w:rsidRPr="00937C2F">
        <w:rPr>
          <w:rFonts w:ascii="Georgia" w:hAnsi="Georgia" w:cs="Calibri"/>
          <w:sz w:val="28"/>
          <w:szCs w:val="28"/>
        </w:rPr>
        <w:t>Your normal rights are not affected by you raising a complaint via our internal procedure or the Independent Dispute Resolution Scheme.</w:t>
      </w:r>
    </w:p>
    <w:p w14:paraId="32C07C2E" w14:textId="77777777" w:rsidR="00937C2F" w:rsidRPr="00937C2F" w:rsidRDefault="00937C2F" w:rsidP="00121136">
      <w:pPr>
        <w:pStyle w:val="ListParagraph"/>
        <w:widowControl w:val="0"/>
        <w:tabs>
          <w:tab w:val="left" w:pos="1181"/>
        </w:tabs>
        <w:autoSpaceDE w:val="0"/>
        <w:autoSpaceDN w:val="0"/>
        <w:spacing w:after="0" w:line="240" w:lineRule="auto"/>
        <w:ind w:left="99" w:right="117"/>
        <w:contextualSpacing w:val="0"/>
        <w:jc w:val="both"/>
        <w:rPr>
          <w:rFonts w:ascii="Georgia" w:hAnsi="Georgia" w:cs="Calibri"/>
          <w:sz w:val="28"/>
          <w:szCs w:val="28"/>
        </w:rPr>
      </w:pPr>
    </w:p>
    <w:p w14:paraId="587451CA" w14:textId="6B093BC2" w:rsidR="00937C2F" w:rsidRPr="00937C2F" w:rsidRDefault="00937C2F" w:rsidP="00121136">
      <w:pPr>
        <w:pStyle w:val="ListParagraph"/>
        <w:widowControl w:val="0"/>
        <w:tabs>
          <w:tab w:val="left" w:pos="1181"/>
        </w:tabs>
        <w:autoSpaceDE w:val="0"/>
        <w:autoSpaceDN w:val="0"/>
        <w:spacing w:after="0" w:line="240" w:lineRule="auto"/>
        <w:ind w:left="99" w:right="117"/>
        <w:contextualSpacing w:val="0"/>
        <w:jc w:val="both"/>
        <w:rPr>
          <w:rFonts w:ascii="Georgia" w:hAnsi="Georgia" w:cs="Calibri"/>
          <w:sz w:val="28"/>
          <w:szCs w:val="28"/>
        </w:rPr>
      </w:pPr>
      <w:r w:rsidRPr="00937C2F">
        <w:rPr>
          <w:rFonts w:ascii="Georgia" w:hAnsi="Georgia" w:cs="Calibri"/>
          <w:sz w:val="28"/>
          <w:szCs w:val="28"/>
        </w:rPr>
        <w:t>A dispute may be bought to the Independent Dispute Resolution Scheme after 56 days from the date you first raised the complaint but no later than 12 months after we have made a final written response.</w:t>
      </w:r>
    </w:p>
    <w:p w14:paraId="7F2EB90E" w14:textId="108FB038" w:rsidR="006565A6" w:rsidRPr="006565A6" w:rsidRDefault="006565A6" w:rsidP="006565A6">
      <w:pPr>
        <w:pStyle w:val="ListParagraph"/>
        <w:widowControl w:val="0"/>
        <w:tabs>
          <w:tab w:val="left" w:pos="1181"/>
        </w:tabs>
        <w:autoSpaceDE w:val="0"/>
        <w:autoSpaceDN w:val="0"/>
        <w:spacing w:after="0" w:line="240" w:lineRule="auto"/>
        <w:ind w:left="99" w:right="117"/>
        <w:contextualSpacing w:val="0"/>
        <w:jc w:val="center"/>
        <w:rPr>
          <w:rFonts w:ascii="Georgia" w:hAnsi="Georgia" w:cs="Calibri"/>
          <w:sz w:val="36"/>
          <w:szCs w:val="36"/>
        </w:rPr>
      </w:pPr>
    </w:p>
    <w:p w14:paraId="582F2EE4" w14:textId="73188A27" w:rsidR="00121136" w:rsidRPr="006565A6" w:rsidRDefault="006565A6" w:rsidP="006565A6">
      <w:pPr>
        <w:jc w:val="center"/>
        <w:rPr>
          <w:rFonts w:ascii="Georgia" w:hAnsi="Georgia"/>
          <w:sz w:val="40"/>
          <w:szCs w:val="40"/>
        </w:rPr>
      </w:pPr>
      <w:r>
        <w:rPr>
          <w:rFonts w:ascii="Georgia" w:hAnsi="Georgia" w:cs="Calibri"/>
          <w:noProof/>
          <w:sz w:val="40"/>
          <w:szCs w:val="40"/>
        </w:rPr>
        <w:drawing>
          <wp:inline distT="0" distB="0" distL="0" distR="0" wp14:anchorId="7223D182" wp14:editId="0771B823">
            <wp:extent cx="2235835" cy="1015613"/>
            <wp:effectExtent l="0" t="0" r="0" b="0"/>
            <wp:docPr id="195931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18700" name="Picture 19593187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5433" cy="1024515"/>
                    </a:xfrm>
                    <a:prstGeom prst="rect">
                      <a:avLst/>
                    </a:prstGeom>
                  </pic:spPr>
                </pic:pic>
              </a:graphicData>
            </a:graphic>
          </wp:inline>
        </w:drawing>
      </w:r>
      <w:r>
        <w:rPr>
          <w:rFonts w:ascii="Georgia" w:hAnsi="Georgia" w:cs="Calibri"/>
          <w:noProof/>
          <w:sz w:val="36"/>
          <w:szCs w:val="36"/>
        </w:rPr>
        <w:t xml:space="preserve">                </w:t>
      </w:r>
    </w:p>
    <w:sectPr w:rsidR="00121136" w:rsidRPr="006565A6" w:rsidSect="00241A6F">
      <w:headerReference w:type="default" r:id="rId9"/>
      <w:footerReference w:type="default" r:id="rId10"/>
      <w:pgSz w:w="11906" w:h="16838"/>
      <w:pgMar w:top="1072" w:right="1440" w:bottom="284" w:left="1440"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CAD67" w14:textId="77777777" w:rsidR="00CB1AB5" w:rsidRDefault="00CB1AB5" w:rsidP="00CB1AB5">
      <w:pPr>
        <w:spacing w:after="0" w:line="240" w:lineRule="auto"/>
      </w:pPr>
      <w:r>
        <w:separator/>
      </w:r>
    </w:p>
  </w:endnote>
  <w:endnote w:type="continuationSeparator" w:id="0">
    <w:p w14:paraId="4FDB8A48" w14:textId="77777777" w:rsidR="00CB1AB5" w:rsidRDefault="00CB1AB5" w:rsidP="00CB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0ABA9" w14:textId="111A490C" w:rsidR="00CB1AB5" w:rsidRPr="00CB1AB5" w:rsidRDefault="00FF7C2C" w:rsidP="00CB1AB5">
    <w:pPr>
      <w:spacing w:after="0"/>
      <w:jc w:val="center"/>
      <w:rPr>
        <w:rFonts w:asciiTheme="majorHAnsi" w:hAnsiTheme="majorHAnsi" w:cstheme="majorHAnsi"/>
        <w:b/>
        <w:bCs/>
        <w:sz w:val="18"/>
        <w:szCs w:val="18"/>
      </w:rPr>
    </w:pPr>
    <w:r>
      <w:rPr>
        <w:rFonts w:asciiTheme="majorHAnsi" w:hAnsiTheme="majorHAnsi" w:cstheme="majorHAnsi"/>
        <w:b/>
        <w:bCs/>
        <w:sz w:val="18"/>
        <w:szCs w:val="18"/>
      </w:rPr>
      <w:t>April 2024</w:t>
    </w:r>
  </w:p>
  <w:p w14:paraId="6FA3C66E" w14:textId="31388EF2" w:rsidR="00CB1AB5" w:rsidRPr="00CB1AB5" w:rsidRDefault="00CB1AB5" w:rsidP="00CB1AB5">
    <w:pPr>
      <w:spacing w:after="0"/>
      <w:jc w:val="center"/>
      <w:rPr>
        <w:rFonts w:asciiTheme="majorHAnsi" w:hAnsiTheme="majorHAnsi" w:cstheme="majorHAnsi"/>
        <w:sz w:val="18"/>
        <w:szCs w:val="18"/>
      </w:rPr>
    </w:pPr>
    <w:r w:rsidRPr="00CB1AB5">
      <w:rPr>
        <w:rFonts w:asciiTheme="majorHAnsi" w:hAnsiTheme="majorHAnsi" w:cstheme="majorHAnsi"/>
        <w:sz w:val="18"/>
        <w:szCs w:val="18"/>
      </w:rPr>
      <w:t>Matthew House, 45-47 High Street, Potters Bar, Hertfordshire, EN6 5AW</w:t>
    </w:r>
  </w:p>
  <w:p w14:paraId="0C45BB3F" w14:textId="2006DE3B" w:rsidR="00CB1AB5" w:rsidRPr="00CB1AB5" w:rsidRDefault="00CB1AB5" w:rsidP="00CB1AB5">
    <w:pPr>
      <w:spacing w:after="0"/>
      <w:jc w:val="center"/>
      <w:rPr>
        <w:rFonts w:asciiTheme="majorHAnsi" w:hAnsiTheme="majorHAnsi" w:cstheme="majorHAnsi"/>
        <w:sz w:val="18"/>
        <w:szCs w:val="18"/>
      </w:rPr>
    </w:pPr>
    <w:r w:rsidRPr="00CB1AB5">
      <w:rPr>
        <w:rFonts w:asciiTheme="majorHAnsi" w:hAnsiTheme="majorHAnsi" w:cstheme="majorHAnsi"/>
        <w:sz w:val="18"/>
        <w:szCs w:val="18"/>
      </w:rPr>
      <w:t xml:space="preserve">Telephone: 01707 655550 Website: </w:t>
    </w:r>
    <w:hyperlink r:id="rId1" w:history="1">
      <w:r w:rsidRPr="00CB1AB5">
        <w:rPr>
          <w:rStyle w:val="Hyperlink"/>
          <w:rFonts w:asciiTheme="majorHAnsi" w:hAnsiTheme="majorHAnsi" w:cstheme="majorHAnsi"/>
          <w:sz w:val="18"/>
          <w:szCs w:val="18"/>
        </w:rPr>
        <w:t>www.matthew-homes.com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930D1" w14:textId="77777777" w:rsidR="00CB1AB5" w:rsidRDefault="00CB1AB5" w:rsidP="00CB1AB5">
      <w:pPr>
        <w:spacing w:after="0" w:line="240" w:lineRule="auto"/>
      </w:pPr>
      <w:r>
        <w:separator/>
      </w:r>
    </w:p>
  </w:footnote>
  <w:footnote w:type="continuationSeparator" w:id="0">
    <w:p w14:paraId="5FEB5A67" w14:textId="77777777" w:rsidR="00CB1AB5" w:rsidRDefault="00CB1AB5" w:rsidP="00CB1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BFBD" w14:textId="3666F9EF" w:rsidR="00CB1AB5" w:rsidRDefault="00241A6F" w:rsidP="00CB1AB5">
    <w:pPr>
      <w:pStyle w:val="Header"/>
      <w:jc w:val="center"/>
    </w:pPr>
    <w:r w:rsidRPr="00671E18">
      <w:rPr>
        <w:noProof/>
        <w:sz w:val="36"/>
        <w:szCs w:val="36"/>
      </w:rPr>
      <w:drawing>
        <wp:inline distT="0" distB="0" distL="0" distR="0" wp14:anchorId="278F201D" wp14:editId="38CFCDA8">
          <wp:extent cx="1512000" cy="100119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2000" cy="1001190"/>
                  </a:xfrm>
                  <a:prstGeom prst="rect">
                    <a:avLst/>
                  </a:prstGeom>
                  <a:noFill/>
                  <a:ln>
                    <a:noFill/>
                  </a:ln>
                </pic:spPr>
              </pic:pic>
            </a:graphicData>
          </a:graphic>
        </wp:inline>
      </w:drawing>
    </w:r>
  </w:p>
  <w:p w14:paraId="0FB153CF" w14:textId="42EF9C98" w:rsidR="00AC4C12" w:rsidRPr="007961D2" w:rsidRDefault="00AC4C12" w:rsidP="00AC4C12">
    <w:pPr>
      <w:pStyle w:val="Header"/>
      <w:rPr>
        <w:sz w:val="40"/>
        <w:szCs w:val="40"/>
      </w:rPr>
    </w:pPr>
    <w:r>
      <w:tab/>
    </w:r>
  </w:p>
  <w:p w14:paraId="7D574197" w14:textId="1C097105" w:rsidR="00AC4C12" w:rsidRPr="007961D2" w:rsidRDefault="00AC4C12" w:rsidP="00AC4C12">
    <w:pPr>
      <w:pStyle w:val="Header"/>
      <w:rPr>
        <w:sz w:val="40"/>
        <w:szCs w:val="40"/>
      </w:rPr>
    </w:pPr>
    <w:r w:rsidRPr="007961D2">
      <w:rPr>
        <w:sz w:val="40"/>
        <w:szCs w:val="40"/>
      </w:rPr>
      <w:tab/>
    </w:r>
    <w:r w:rsidR="008C7988">
      <w:rPr>
        <w:rFonts w:ascii="Georgia" w:hAnsi="Georgia" w:cstheme="majorHAnsi"/>
        <w:b/>
        <w:bCs/>
        <w:sz w:val="40"/>
        <w:szCs w:val="40"/>
      </w:rPr>
      <w:t>COMPLAINTS PROCEDURE</w:t>
    </w:r>
  </w:p>
  <w:p w14:paraId="13942786" w14:textId="77777777" w:rsidR="00241A6F" w:rsidRDefault="00241A6F" w:rsidP="00AC4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67191"/>
    <w:multiLevelType w:val="hybridMultilevel"/>
    <w:tmpl w:val="09E268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F12714"/>
    <w:multiLevelType w:val="hybridMultilevel"/>
    <w:tmpl w:val="B72829BC"/>
    <w:lvl w:ilvl="0" w:tplc="6D90BD6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7D3955"/>
    <w:multiLevelType w:val="hybridMultilevel"/>
    <w:tmpl w:val="883A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1480E"/>
    <w:multiLevelType w:val="hybridMultilevel"/>
    <w:tmpl w:val="2D86D67E"/>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15:restartNumberingAfterBreak="0">
    <w:nsid w:val="67364514"/>
    <w:multiLevelType w:val="multilevel"/>
    <w:tmpl w:val="BA10A4E2"/>
    <w:lvl w:ilvl="0">
      <w:start w:val="1"/>
      <w:numFmt w:val="decimal"/>
      <w:lvlText w:val="%1"/>
      <w:lvlJc w:val="left"/>
      <w:pPr>
        <w:ind w:left="460" w:hanging="360"/>
      </w:pPr>
      <w:rPr>
        <w:rFonts w:ascii="Verdana" w:eastAsia="Verdana" w:hAnsi="Verdana" w:cs="Verdana" w:hint="default"/>
        <w:b/>
        <w:bCs/>
        <w:spacing w:val="-2"/>
        <w:w w:val="100"/>
        <w:sz w:val="18"/>
        <w:szCs w:val="18"/>
        <w:lang w:val="en-US" w:eastAsia="en-US" w:bidi="en-US"/>
      </w:rPr>
    </w:lvl>
    <w:lvl w:ilvl="1">
      <w:start w:val="1"/>
      <w:numFmt w:val="upperLetter"/>
      <w:lvlText w:val="%2."/>
      <w:lvlJc w:val="left"/>
      <w:pPr>
        <w:ind w:left="99" w:hanging="360"/>
      </w:pPr>
      <w:rPr>
        <w:rFonts w:hint="default"/>
      </w:rPr>
    </w:lvl>
    <w:lvl w:ilvl="2">
      <w:numFmt w:val="bullet"/>
      <w:lvlText w:val="•"/>
      <w:lvlJc w:val="left"/>
      <w:pPr>
        <w:ind w:left="2469" w:hanging="721"/>
      </w:pPr>
      <w:rPr>
        <w:rFonts w:hint="default"/>
        <w:lang w:val="en-US" w:eastAsia="en-US" w:bidi="en-US"/>
      </w:rPr>
    </w:lvl>
    <w:lvl w:ilvl="3">
      <w:numFmt w:val="bullet"/>
      <w:lvlText w:val="•"/>
      <w:lvlJc w:val="left"/>
      <w:pPr>
        <w:ind w:left="3473" w:hanging="721"/>
      </w:pPr>
      <w:rPr>
        <w:rFonts w:hint="default"/>
        <w:lang w:val="en-US" w:eastAsia="en-US" w:bidi="en-US"/>
      </w:rPr>
    </w:lvl>
    <w:lvl w:ilvl="4">
      <w:numFmt w:val="bullet"/>
      <w:lvlText w:val="•"/>
      <w:lvlJc w:val="left"/>
      <w:pPr>
        <w:ind w:left="4478" w:hanging="721"/>
      </w:pPr>
      <w:rPr>
        <w:rFonts w:hint="default"/>
        <w:lang w:val="en-US" w:eastAsia="en-US" w:bidi="en-US"/>
      </w:rPr>
    </w:lvl>
    <w:lvl w:ilvl="5">
      <w:numFmt w:val="bullet"/>
      <w:lvlText w:val="•"/>
      <w:lvlJc w:val="left"/>
      <w:pPr>
        <w:ind w:left="5483" w:hanging="721"/>
      </w:pPr>
      <w:rPr>
        <w:rFonts w:hint="default"/>
        <w:lang w:val="en-US" w:eastAsia="en-US" w:bidi="en-US"/>
      </w:rPr>
    </w:lvl>
    <w:lvl w:ilvl="6">
      <w:numFmt w:val="bullet"/>
      <w:lvlText w:val="•"/>
      <w:lvlJc w:val="left"/>
      <w:pPr>
        <w:ind w:left="6487" w:hanging="721"/>
      </w:pPr>
      <w:rPr>
        <w:rFonts w:hint="default"/>
        <w:lang w:val="en-US" w:eastAsia="en-US" w:bidi="en-US"/>
      </w:rPr>
    </w:lvl>
    <w:lvl w:ilvl="7">
      <w:numFmt w:val="bullet"/>
      <w:lvlText w:val="•"/>
      <w:lvlJc w:val="left"/>
      <w:pPr>
        <w:ind w:left="7492" w:hanging="721"/>
      </w:pPr>
      <w:rPr>
        <w:rFonts w:hint="default"/>
        <w:lang w:val="en-US" w:eastAsia="en-US" w:bidi="en-US"/>
      </w:rPr>
    </w:lvl>
    <w:lvl w:ilvl="8">
      <w:numFmt w:val="bullet"/>
      <w:lvlText w:val="•"/>
      <w:lvlJc w:val="left"/>
      <w:pPr>
        <w:ind w:left="8497" w:hanging="721"/>
      </w:pPr>
      <w:rPr>
        <w:rFonts w:hint="default"/>
        <w:lang w:val="en-US" w:eastAsia="en-US" w:bidi="en-US"/>
      </w:rPr>
    </w:lvl>
  </w:abstractNum>
  <w:num w:numId="1" w16cid:durableId="440346158">
    <w:abstractNumId w:val="2"/>
  </w:num>
  <w:num w:numId="2" w16cid:durableId="1502351058">
    <w:abstractNumId w:val="1"/>
  </w:num>
  <w:num w:numId="3" w16cid:durableId="915169480">
    <w:abstractNumId w:val="0"/>
  </w:num>
  <w:num w:numId="4" w16cid:durableId="235018700">
    <w:abstractNumId w:val="4"/>
  </w:num>
  <w:num w:numId="5" w16cid:durableId="211425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48"/>
    <w:rsid w:val="00011B1A"/>
    <w:rsid w:val="00067E94"/>
    <w:rsid w:val="000A26A9"/>
    <w:rsid w:val="000C09C0"/>
    <w:rsid w:val="00121136"/>
    <w:rsid w:val="00197697"/>
    <w:rsid w:val="00236FBA"/>
    <w:rsid w:val="00241A6F"/>
    <w:rsid w:val="00243F48"/>
    <w:rsid w:val="002578A2"/>
    <w:rsid w:val="00292FBF"/>
    <w:rsid w:val="002E46BF"/>
    <w:rsid w:val="003658CC"/>
    <w:rsid w:val="003D40B7"/>
    <w:rsid w:val="003E02BB"/>
    <w:rsid w:val="00406D10"/>
    <w:rsid w:val="004721B5"/>
    <w:rsid w:val="004873B7"/>
    <w:rsid w:val="004F60E5"/>
    <w:rsid w:val="00507466"/>
    <w:rsid w:val="00572788"/>
    <w:rsid w:val="00586F9B"/>
    <w:rsid w:val="00593CDB"/>
    <w:rsid w:val="006436E7"/>
    <w:rsid w:val="00647004"/>
    <w:rsid w:val="0064711F"/>
    <w:rsid w:val="006504D5"/>
    <w:rsid w:val="006565A6"/>
    <w:rsid w:val="006B0B9A"/>
    <w:rsid w:val="006B29CF"/>
    <w:rsid w:val="006D101E"/>
    <w:rsid w:val="006E4599"/>
    <w:rsid w:val="00711D30"/>
    <w:rsid w:val="007961D2"/>
    <w:rsid w:val="007A7624"/>
    <w:rsid w:val="007E47C0"/>
    <w:rsid w:val="008C7988"/>
    <w:rsid w:val="00937C2F"/>
    <w:rsid w:val="00947CB7"/>
    <w:rsid w:val="009E676E"/>
    <w:rsid w:val="00A04FD7"/>
    <w:rsid w:val="00A13553"/>
    <w:rsid w:val="00A800B0"/>
    <w:rsid w:val="00A94535"/>
    <w:rsid w:val="00AC4C12"/>
    <w:rsid w:val="00AF31A9"/>
    <w:rsid w:val="00B27F51"/>
    <w:rsid w:val="00B420D5"/>
    <w:rsid w:val="00B94341"/>
    <w:rsid w:val="00BB3089"/>
    <w:rsid w:val="00C42852"/>
    <w:rsid w:val="00C6650F"/>
    <w:rsid w:val="00CB1AB5"/>
    <w:rsid w:val="00D05253"/>
    <w:rsid w:val="00D5720C"/>
    <w:rsid w:val="00D80688"/>
    <w:rsid w:val="00DB0422"/>
    <w:rsid w:val="00F84521"/>
    <w:rsid w:val="00F85C1A"/>
    <w:rsid w:val="00FE237B"/>
    <w:rsid w:val="00FF7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37B17B"/>
  <w15:chartTrackingRefBased/>
  <w15:docId w15:val="{61218B36-1BE2-4587-9E3C-A0EBA3BE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F48"/>
    <w:rPr>
      <w:color w:val="0563C1" w:themeColor="hyperlink"/>
      <w:u w:val="single"/>
    </w:rPr>
  </w:style>
  <w:style w:type="character" w:styleId="UnresolvedMention">
    <w:name w:val="Unresolved Mention"/>
    <w:basedOn w:val="DefaultParagraphFont"/>
    <w:uiPriority w:val="99"/>
    <w:semiHidden/>
    <w:unhideWhenUsed/>
    <w:rsid w:val="00243F48"/>
    <w:rPr>
      <w:color w:val="605E5C"/>
      <w:shd w:val="clear" w:color="auto" w:fill="E1DFDD"/>
    </w:rPr>
  </w:style>
  <w:style w:type="table" w:styleId="TableGrid">
    <w:name w:val="Table Grid"/>
    <w:basedOn w:val="TableNormal"/>
    <w:uiPriority w:val="39"/>
    <w:rsid w:val="0024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5C1A"/>
    <w:rPr>
      <w:sz w:val="16"/>
      <w:szCs w:val="16"/>
    </w:rPr>
  </w:style>
  <w:style w:type="paragraph" w:styleId="CommentText">
    <w:name w:val="annotation text"/>
    <w:basedOn w:val="Normal"/>
    <w:link w:val="CommentTextChar"/>
    <w:uiPriority w:val="99"/>
    <w:semiHidden/>
    <w:unhideWhenUsed/>
    <w:rsid w:val="00F85C1A"/>
    <w:pPr>
      <w:spacing w:line="240" w:lineRule="auto"/>
    </w:pPr>
    <w:rPr>
      <w:sz w:val="20"/>
      <w:szCs w:val="20"/>
    </w:rPr>
  </w:style>
  <w:style w:type="character" w:customStyle="1" w:styleId="CommentTextChar">
    <w:name w:val="Comment Text Char"/>
    <w:basedOn w:val="DefaultParagraphFont"/>
    <w:link w:val="CommentText"/>
    <w:uiPriority w:val="99"/>
    <w:semiHidden/>
    <w:rsid w:val="00F85C1A"/>
    <w:rPr>
      <w:sz w:val="20"/>
      <w:szCs w:val="20"/>
    </w:rPr>
  </w:style>
  <w:style w:type="paragraph" w:styleId="CommentSubject">
    <w:name w:val="annotation subject"/>
    <w:basedOn w:val="CommentText"/>
    <w:next w:val="CommentText"/>
    <w:link w:val="CommentSubjectChar"/>
    <w:uiPriority w:val="99"/>
    <w:semiHidden/>
    <w:unhideWhenUsed/>
    <w:rsid w:val="00F85C1A"/>
    <w:rPr>
      <w:b/>
      <w:bCs/>
    </w:rPr>
  </w:style>
  <w:style w:type="character" w:customStyle="1" w:styleId="CommentSubjectChar">
    <w:name w:val="Comment Subject Char"/>
    <w:basedOn w:val="CommentTextChar"/>
    <w:link w:val="CommentSubject"/>
    <w:uiPriority w:val="99"/>
    <w:semiHidden/>
    <w:rsid w:val="00F85C1A"/>
    <w:rPr>
      <w:b/>
      <w:bCs/>
      <w:sz w:val="20"/>
      <w:szCs w:val="20"/>
    </w:rPr>
  </w:style>
  <w:style w:type="paragraph" w:styleId="ListParagraph">
    <w:name w:val="List Paragraph"/>
    <w:basedOn w:val="Normal"/>
    <w:uiPriority w:val="1"/>
    <w:qFormat/>
    <w:rsid w:val="00593CDB"/>
    <w:pPr>
      <w:ind w:left="720"/>
      <w:contextualSpacing/>
    </w:pPr>
  </w:style>
  <w:style w:type="paragraph" w:styleId="Header">
    <w:name w:val="header"/>
    <w:basedOn w:val="Normal"/>
    <w:link w:val="HeaderChar"/>
    <w:uiPriority w:val="99"/>
    <w:unhideWhenUsed/>
    <w:rsid w:val="00CB1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AB5"/>
  </w:style>
  <w:style w:type="paragraph" w:styleId="Footer">
    <w:name w:val="footer"/>
    <w:basedOn w:val="Normal"/>
    <w:link w:val="FooterChar"/>
    <w:uiPriority w:val="99"/>
    <w:unhideWhenUsed/>
    <w:rsid w:val="00CB1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AB5"/>
  </w:style>
  <w:style w:type="table" w:styleId="GridTable1Light-Accent1">
    <w:name w:val="Grid Table 1 Light Accent 1"/>
    <w:basedOn w:val="TableNormal"/>
    <w:uiPriority w:val="46"/>
    <w:rsid w:val="00B420D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B420D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B420D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5Dark-Accent1">
    <w:name w:val="Grid Table 5 Dark Accent 1"/>
    <w:basedOn w:val="TableNormal"/>
    <w:uiPriority w:val="50"/>
    <w:rsid w:val="00B420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B420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B420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ftersales@matthew-hom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atthew-hom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hart</dc:creator>
  <cp:keywords/>
  <dc:description/>
  <cp:lastModifiedBy>Chris Cope</cp:lastModifiedBy>
  <cp:revision>2</cp:revision>
  <cp:lastPrinted>2024-04-17T09:38:00Z</cp:lastPrinted>
  <dcterms:created xsi:type="dcterms:W3CDTF">2024-04-17T10:01:00Z</dcterms:created>
  <dcterms:modified xsi:type="dcterms:W3CDTF">2024-04-17T10:01:00Z</dcterms:modified>
</cp:coreProperties>
</file>